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феврале 2013 года прокуратурой Серебряно-Прудского муниципального района Московской области в сфере социальной защиты инвалидов, в ходе которой выявлены нарушения требований закона в указанной сфере.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Администрацией Серебряно-Прудского муниципального района было рассмотрено представление от 12.02.2013 года №7-1-2013 об устранении нарушений законодательства в сфере социальной защиты инвалидов рассмотрено с участием представителя прокуратуры </w:t>
      </w:r>
      <w:r>
        <w:rPr>
          <w:sz w:val="28"/>
          <w:szCs w:val="28"/>
          <w:lang w:val="ru-RU"/>
        </w:rPr>
        <w:t>и ответственный должностных лиц.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